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25FA" w14:textId="68B86BCB" w:rsidR="00F046FA" w:rsidRDefault="009869BA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D9219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785CB92A" w14:textId="3FA0EC95" w:rsidR="00D92196" w:rsidRDefault="00D92196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школа социальных и политических наук Тихоокеанского государственного университета</w:t>
      </w:r>
    </w:p>
    <w:p w14:paraId="1D1B6AB2" w14:textId="77777777" w:rsidR="00936D4B" w:rsidRDefault="006D42EC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196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D92196" w:rsidRPr="00D92196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 w:rsidR="00D92196">
        <w:rPr>
          <w:rFonts w:ascii="Times New Roman" w:hAnsi="Times New Roman" w:cs="Times New Roman"/>
          <w:sz w:val="28"/>
          <w:szCs w:val="28"/>
        </w:rPr>
        <w:t>м</w:t>
      </w:r>
      <w:r w:rsidR="00D92196" w:rsidRPr="00D9219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921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трансдисциплинарной</w:t>
      </w:r>
      <w:r w:rsidR="00D92196" w:rsidRPr="00D92196">
        <w:rPr>
          <w:rFonts w:ascii="Times New Roman" w:hAnsi="Times New Roman" w:cs="Times New Roman"/>
          <w:sz w:val="28"/>
          <w:szCs w:val="28"/>
        </w:rPr>
        <w:t xml:space="preserve"> регионологии Азиатско-Тихоокеанского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61D06" w14:textId="77777777" w:rsidR="00936D4B" w:rsidRDefault="006D42EC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иностранных языков ИФИЯМ</w:t>
      </w:r>
      <w:r w:rsidR="009869BA" w:rsidRPr="00986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E6BBAB" w14:textId="3FD9001D" w:rsidR="00D92196" w:rsidRPr="009869BA" w:rsidRDefault="009869BA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государственного университета</w:t>
      </w:r>
    </w:p>
    <w:p w14:paraId="1349896E" w14:textId="77777777" w:rsidR="00D92196" w:rsidRDefault="00D92196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D7E9E" w14:textId="3C5F2142" w:rsidR="00D92196" w:rsidRDefault="00D92196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2024 года (дата будет уточн</w:t>
      </w:r>
      <w:r w:rsidR="009869BA">
        <w:rPr>
          <w:rFonts w:ascii="Times New Roman" w:hAnsi="Times New Roman" w:cs="Times New Roman"/>
          <w:sz w:val="28"/>
          <w:szCs w:val="28"/>
        </w:rPr>
        <w:t>ена во втором письме</w:t>
      </w:r>
      <w:r>
        <w:rPr>
          <w:rFonts w:ascii="Times New Roman" w:hAnsi="Times New Roman" w:cs="Times New Roman"/>
          <w:sz w:val="28"/>
          <w:szCs w:val="28"/>
        </w:rPr>
        <w:t>) проводят Межрегиональную научно-практическую конференцию</w:t>
      </w:r>
      <w:r w:rsidR="009E3C84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</w:p>
    <w:p w14:paraId="2C3CCD26" w14:textId="643DA265" w:rsidR="00D92196" w:rsidRDefault="00D92196" w:rsidP="00D9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ТРАНСГРАНИЧЬЕ КАК ЛИНГВОСТРАНОВЕДЧЕСКИЙ И СОЦИ</w:t>
      </w:r>
      <w:r w:rsidR="009869BA">
        <w:rPr>
          <w:rFonts w:ascii="Times New Roman" w:hAnsi="Times New Roman" w:cs="Times New Roman"/>
          <w:sz w:val="28"/>
          <w:szCs w:val="28"/>
        </w:rPr>
        <w:t>АЛЬНО-ПОЛИТИЧЕСКИЙ</w:t>
      </w:r>
      <w:r>
        <w:rPr>
          <w:rFonts w:ascii="Times New Roman" w:hAnsi="Times New Roman" w:cs="Times New Roman"/>
          <w:sz w:val="28"/>
          <w:szCs w:val="28"/>
        </w:rPr>
        <w:t xml:space="preserve"> ФЕНОМЕН</w:t>
      </w:r>
    </w:p>
    <w:p w14:paraId="70FCD6D3" w14:textId="6272C820" w:rsidR="00240A8E" w:rsidRDefault="00D92196" w:rsidP="009E3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(ОСОБЕННОСТИ ДИАЛОГА ЧЕРЕЗ ГРАНИЦУ</w:t>
      </w:r>
      <w:r w:rsidR="006D42EC">
        <w:rPr>
          <w:rFonts w:ascii="Times New Roman" w:hAnsi="Times New Roman" w:cs="Times New Roman"/>
          <w:sz w:val="28"/>
          <w:szCs w:val="28"/>
        </w:rPr>
        <w:t>)</w:t>
      </w:r>
    </w:p>
    <w:p w14:paraId="0C705E8E" w14:textId="0538FFBC" w:rsidR="00D92196" w:rsidRDefault="00D92196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конференции предполагают,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не просто территории двух социальных, культурных и политических субъектов, разделенных границей, но особого рода единство, «третье пространство», составленное из элементов двух других</w:t>
      </w:r>
      <w:r w:rsidR="00240A8E">
        <w:rPr>
          <w:rFonts w:ascii="Times New Roman" w:hAnsi="Times New Roman" w:cs="Times New Roman"/>
          <w:sz w:val="28"/>
          <w:szCs w:val="28"/>
        </w:rPr>
        <w:t xml:space="preserve"> приграничных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, но не сводимое к ним. </w:t>
      </w:r>
      <w:r w:rsidR="00240A8E">
        <w:rPr>
          <w:rFonts w:ascii="Times New Roman" w:hAnsi="Times New Roman" w:cs="Times New Roman"/>
          <w:sz w:val="28"/>
          <w:szCs w:val="28"/>
        </w:rPr>
        <w:t>На конференции предполагается рассмотрение</w:t>
      </w:r>
    </w:p>
    <w:p w14:paraId="769714D3" w14:textId="3B419D45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лингвострановедческих;</w:t>
      </w:r>
    </w:p>
    <w:p w14:paraId="7C381853" w14:textId="0E14FFD8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политических;</w:t>
      </w:r>
    </w:p>
    <w:p w14:paraId="7D453D85" w14:textId="5509EFC1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социологических;</w:t>
      </w:r>
    </w:p>
    <w:p w14:paraId="21910A73" w14:textId="343181DD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антропологических;</w:t>
      </w:r>
    </w:p>
    <w:p w14:paraId="40BDD7FA" w14:textId="178635DA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9BA">
        <w:rPr>
          <w:rFonts w:ascii="Times New Roman" w:hAnsi="Times New Roman" w:cs="Times New Roman"/>
          <w:sz w:val="28"/>
          <w:szCs w:val="28"/>
        </w:rPr>
        <w:t>философских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рансграничья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 внимания организаторов будет сосредоточен на Российско-Китайском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трансграничь</w:t>
      </w:r>
      <w:r w:rsidR="006D42E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сама проблематика может быть гораздо шире. Любая коммуникация через границу представляет интерес и может быть представлена на конференции.</w:t>
      </w:r>
    </w:p>
    <w:p w14:paraId="29393B89" w14:textId="288BBA71" w:rsidR="00240A8E" w:rsidRDefault="00240A8E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в городе </w:t>
      </w:r>
      <w:r w:rsidRPr="009E3C84">
        <w:rPr>
          <w:rFonts w:ascii="Times New Roman" w:hAnsi="Times New Roman" w:cs="Times New Roman"/>
          <w:b/>
          <w:bCs/>
          <w:sz w:val="28"/>
          <w:szCs w:val="28"/>
        </w:rPr>
        <w:t>Хабаровске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9E3C84">
        <w:rPr>
          <w:rFonts w:ascii="Times New Roman" w:hAnsi="Times New Roman" w:cs="Times New Roman"/>
          <w:b/>
          <w:bCs/>
          <w:sz w:val="28"/>
          <w:szCs w:val="28"/>
        </w:rPr>
        <w:t>Тихоокеанского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C84">
        <w:rPr>
          <w:rFonts w:ascii="Times New Roman" w:hAnsi="Times New Roman" w:cs="Times New Roman"/>
          <w:sz w:val="28"/>
          <w:szCs w:val="28"/>
        </w:rPr>
        <w:t xml:space="preserve"> Формат смешанный (очно-заочный).</w:t>
      </w:r>
    </w:p>
    <w:p w14:paraId="0BB05ECD" w14:textId="476E85F9" w:rsidR="00240A8E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 направить до 15.02.2024 года в адрес оргкомитета заявку, в которой указать:</w:t>
      </w:r>
    </w:p>
    <w:p w14:paraId="562BF3CD" w14:textId="72D6942C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69BA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14:paraId="5BC84BE0" w14:textId="27383ADD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2DC8">
        <w:rPr>
          <w:rFonts w:ascii="Times New Roman" w:hAnsi="Times New Roman" w:cs="Times New Roman"/>
          <w:b/>
          <w:bCs/>
          <w:sz w:val="28"/>
          <w:szCs w:val="28"/>
        </w:rPr>
        <w:t>Тему доклада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предполагается пленарный доклад или выступление на секционном заседании.</w:t>
      </w:r>
    </w:p>
    <w:p w14:paraId="5ECEDEDA" w14:textId="64B306DA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2DC8">
        <w:rPr>
          <w:rFonts w:ascii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A662AE" w14:textId="74BD3FFA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2DC8">
        <w:rPr>
          <w:rFonts w:ascii="Times New Roman" w:hAnsi="Times New Roman" w:cs="Times New Roman"/>
          <w:b/>
          <w:bCs/>
          <w:sz w:val="28"/>
          <w:szCs w:val="28"/>
        </w:rPr>
        <w:t>Ученое звание и степень</w:t>
      </w:r>
      <w:r>
        <w:rPr>
          <w:rFonts w:ascii="Times New Roman" w:hAnsi="Times New Roman" w:cs="Times New Roman"/>
          <w:sz w:val="28"/>
          <w:szCs w:val="28"/>
        </w:rPr>
        <w:t xml:space="preserve"> (если есть). </w:t>
      </w:r>
    </w:p>
    <w:p w14:paraId="5C09F874" w14:textId="09CDE4D5" w:rsidR="009E3C84" w:rsidRPr="009869BA" w:rsidRDefault="009E3C84" w:rsidP="00F8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4" w:history="1">
        <w:r w:rsidRPr="006D3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leonid</w:t>
        </w:r>
        <w:r w:rsidRPr="009869BA">
          <w:rPr>
            <w:rStyle w:val="a3"/>
            <w:rFonts w:ascii="Times New Roman" w:hAnsi="Times New Roman" w:cs="Times New Roman"/>
            <w:sz w:val="28"/>
            <w:szCs w:val="28"/>
          </w:rPr>
          <w:t>743342@</w:t>
        </w:r>
        <w:r w:rsidRPr="006D3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869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869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FB9C7" w14:textId="362A5DE4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1.04.2024 желательно предоставить статью по заявленной тематике объемом до 40000 знаков с пробелами. Статьи будут опубликованы в журнале «Периферия. Журнал исследования нестоличных пространств»</w:t>
      </w:r>
      <w:r w:rsidRPr="009E3C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РИНЦ, публикация бесплатная).</w:t>
      </w:r>
    </w:p>
    <w:p w14:paraId="5A5625A8" w14:textId="3D41A0E1" w:rsidR="009E3C84" w:rsidRDefault="009E3C84" w:rsidP="00D9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конференции состоится </w:t>
      </w:r>
      <w:r w:rsidRPr="009E3C84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с обсуждением организации межвузовского сетевого взаимодействия по исследованию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трансграничья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связанных с ним проблем. </w:t>
      </w:r>
    </w:p>
    <w:p w14:paraId="4D032E53" w14:textId="68747014" w:rsidR="00240A8E" w:rsidRPr="00D92196" w:rsidRDefault="00F82DC8" w:rsidP="006D4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Оргкомитет</w:t>
      </w:r>
    </w:p>
    <w:sectPr w:rsidR="00240A8E" w:rsidRPr="00D92196" w:rsidSect="00313A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96"/>
    <w:rsid w:val="00240A8E"/>
    <w:rsid w:val="002E28B2"/>
    <w:rsid w:val="00313AEA"/>
    <w:rsid w:val="006D42EC"/>
    <w:rsid w:val="006F79E3"/>
    <w:rsid w:val="00936D4B"/>
    <w:rsid w:val="009869BA"/>
    <w:rsid w:val="009E3C84"/>
    <w:rsid w:val="00BF64F7"/>
    <w:rsid w:val="00D82014"/>
    <w:rsid w:val="00D92196"/>
    <w:rsid w:val="00DF3B87"/>
    <w:rsid w:val="00F046FA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2569"/>
  <w15:chartTrackingRefBased/>
  <w15:docId w15:val="{D17318D5-9903-414E-AB75-18E84986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C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id7433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tania tania</cp:lastModifiedBy>
  <cp:revision>7</cp:revision>
  <dcterms:created xsi:type="dcterms:W3CDTF">2023-12-11T09:06:00Z</dcterms:created>
  <dcterms:modified xsi:type="dcterms:W3CDTF">2023-12-13T01:40:00Z</dcterms:modified>
</cp:coreProperties>
</file>